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510" w:rsidRPr="006C3C7F" w:rsidRDefault="00D43A8B" w:rsidP="00862510">
      <w:pPr>
        <w:spacing w:before="100" w:after="100" w:line="276" w:lineRule="auto"/>
        <w:jc w:val="right"/>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pPr>
      <w:r>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t xml:space="preserve"> </w:t>
      </w:r>
      <w:bookmarkStart w:id="0" w:name="_GoBack"/>
      <w:bookmarkEnd w:id="0"/>
      <w:sdt>
        <w:sdtPr>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alias w:val="Enter title:"/>
          <w:tag w:val="Enter title:"/>
          <w:id w:val="381209846"/>
          <w:placeholder>
            <w:docPart w:val="28F027C32C5741E39C4891230B0B4D1A"/>
          </w:placeholder>
          <w:temporary/>
          <w:showingPlcHdr/>
          <w15:appearance w15:val="hidden"/>
        </w:sdtPr>
        <w:sdtEndPr/>
        <w:sdtContent>
          <w:r w:rsidR="00862510" w:rsidRPr="006C3C7F">
            <w:rPr>
              <w:rFonts w:ascii="Century Gothic" w:eastAsia="Times New Roman" w:hAnsi="Century Gothic" w:cs="Times New Roman"/>
              <w:b/>
              <w:bCs/>
              <w:caps/>
              <w:sz w:val="72"/>
              <w:szCs w:val="72"/>
              <w:lang w:eastAsia="ja-JP"/>
              <w14:textOutline w14:w="9525" w14:cap="rnd" w14:cmpd="sng" w14:algn="ctr">
                <w14:solidFill>
                  <w14:srgbClr w14:val="A5B592">
                    <w14:lumMod w14:val="50000"/>
                  </w14:srgbClr>
                </w14:solidFill>
                <w14:prstDash w14:val="solid"/>
                <w14:bevel/>
              </w14:textOutline>
              <w14:textFill>
                <w14:gradFill>
                  <w14:gsLst>
                    <w14:gs w14:pos="0">
                      <w14:srgbClr w14:val="444D26"/>
                    </w14:gs>
                    <w14:gs w14:pos="74000">
                      <w14:srgbClr w14:val="A5B592">
                        <w14:lumMod w14:val="45000"/>
                        <w14:lumOff w14:val="55000"/>
                      </w14:srgbClr>
                    </w14:gs>
                    <w14:gs w14:pos="83000">
                      <w14:srgbClr w14:val="A5B592">
                        <w14:lumMod w14:val="45000"/>
                        <w14:lumOff w14:val="55000"/>
                      </w14:srgbClr>
                    </w14:gs>
                    <w14:gs w14:pos="100000">
                      <w14:srgbClr w14:val="A5B592">
                        <w14:lumMod w14:val="30000"/>
                        <w14:lumOff w14:val="70000"/>
                      </w14:srgbClr>
                    </w14:gs>
                  </w14:gsLst>
                  <w14:lin w14:ang="5400000" w14:scaled="0"/>
                </w14:gradFill>
              </w14:textFill>
            </w:rPr>
            <w:t>AGENDA</w:t>
          </w:r>
        </w:sdtContent>
      </w:sdt>
    </w:p>
    <w:p w:rsidR="00862510" w:rsidRPr="006C3C7F" w:rsidRDefault="00862510" w:rsidP="00862510">
      <w:pPr>
        <w:spacing w:before="100" w:after="120" w:line="276" w:lineRule="auto"/>
        <w:jc w:val="right"/>
        <w:rPr>
          <w:rFonts w:ascii="Century Gothic" w:eastAsia="Times New Roman" w:hAnsi="Century Gothic" w:cs="Times New Roman"/>
          <w:color w:val="444D26"/>
          <w:sz w:val="32"/>
          <w:szCs w:val="32"/>
          <w:lang w:eastAsia="ja-JP"/>
        </w:rPr>
      </w:pPr>
      <w:r w:rsidRPr="006C3C7F">
        <w:rPr>
          <w:rFonts w:ascii="Century Gothic" w:eastAsia="Times New Roman" w:hAnsi="Century Gothic" w:cs="Times New Roman"/>
          <w:color w:val="444D26"/>
          <w:sz w:val="32"/>
          <w:szCs w:val="32"/>
          <w:lang w:eastAsia="ja-JP"/>
        </w:rPr>
        <w:t>Pitt County Human Relations Commission (HRC)</w:t>
      </w:r>
    </w:p>
    <w:p w:rsidR="00862510" w:rsidRPr="001265B3" w:rsidRDefault="00862510" w:rsidP="00862510">
      <w:pPr>
        <w:pBdr>
          <w:top w:val="single" w:sz="4" w:space="1" w:color="444D26"/>
        </w:pBdr>
        <w:spacing w:before="100" w:after="200" w:line="276" w:lineRule="auto"/>
        <w:jc w:val="right"/>
        <w:rPr>
          <w:rFonts w:ascii="Palatino Linotype" w:eastAsia="Times New Roman" w:hAnsi="Palatino Linotype" w:cs="Times New Roman"/>
          <w:szCs w:val="21"/>
          <w:lang w:eastAsia="ja-JP"/>
        </w:rPr>
      </w:pPr>
      <w:r w:rsidRPr="006C3C7F">
        <w:rPr>
          <w:rFonts w:ascii="Palatino Linotype" w:eastAsia="Times New Roman" w:hAnsi="Palatino Linotype" w:cs="Times New Roman"/>
          <w:szCs w:val="21"/>
          <w:lang w:eastAsia="ja-JP"/>
        </w:rPr>
        <w:t xml:space="preserve"> </w:t>
      </w:r>
      <w:sdt>
        <w:sdtPr>
          <w:rPr>
            <w:rFonts w:ascii="Palatino Linotype" w:eastAsia="Times New Roman" w:hAnsi="Palatino Linotype" w:cs="Times New Roman"/>
            <w:b/>
            <w:szCs w:val="21"/>
            <w:lang w:eastAsia="ja-JP"/>
          </w:rPr>
          <w:alias w:val="Enter date:"/>
          <w:tag w:val="Enter date:"/>
          <w:id w:val="953521942"/>
          <w:placeholder>
            <w:docPart w:val="5122A93A1CE2471CBB3DBBFAAA6984A7"/>
          </w:placeholder>
          <w:temporary/>
          <w:showingPlcHdr/>
          <w15:appearance w15:val="hidden"/>
        </w:sdtPr>
        <w:sdtEndPr/>
        <w:sdtContent>
          <w:r w:rsidRPr="006C3C7F">
            <w:rPr>
              <w:rFonts w:ascii="Palatino Linotype" w:eastAsia="Times New Roman" w:hAnsi="Palatino Linotype" w:cs="Times New Roman"/>
              <w:b/>
              <w:szCs w:val="21"/>
              <w:lang w:eastAsia="ja-JP"/>
            </w:rPr>
            <w:t>Date</w:t>
          </w:r>
        </w:sdtContent>
      </w:sdt>
      <w:r w:rsidRPr="006C3C7F">
        <w:rPr>
          <w:rFonts w:ascii="Palatino Linotype" w:eastAsia="Times New Roman" w:hAnsi="Palatino Linotype" w:cs="Times New Roman"/>
          <w:b/>
          <w:szCs w:val="21"/>
          <w:lang w:eastAsia="ja-JP"/>
        </w:rPr>
        <w:t xml:space="preserve">: </w:t>
      </w:r>
      <w:bookmarkStart w:id="1" w:name="_Hlk117848682"/>
      <w:r w:rsidR="00226805">
        <w:rPr>
          <w:rFonts w:ascii="Palatino Linotype" w:eastAsia="Times New Roman" w:hAnsi="Palatino Linotype" w:cs="Times New Roman"/>
          <w:szCs w:val="21"/>
          <w:lang w:eastAsia="ja-JP"/>
        </w:rPr>
        <w:t>June 18</w:t>
      </w:r>
      <w:r>
        <w:rPr>
          <w:rFonts w:ascii="Palatino Linotype" w:eastAsia="Times New Roman" w:hAnsi="Palatino Linotype" w:cs="Times New Roman"/>
          <w:szCs w:val="21"/>
          <w:lang w:eastAsia="ja-JP"/>
        </w:rPr>
        <w:t>,</w:t>
      </w:r>
      <w:r w:rsidRPr="006C3C7F">
        <w:rPr>
          <w:rFonts w:ascii="Palatino Linotype" w:eastAsia="Times New Roman" w:hAnsi="Palatino Linotype" w:cs="Times New Roman"/>
          <w:szCs w:val="21"/>
          <w:lang w:eastAsia="ja-JP"/>
        </w:rPr>
        <w:t xml:space="preserve"> 202</w:t>
      </w:r>
      <w:r>
        <w:rPr>
          <w:rFonts w:ascii="Palatino Linotype" w:eastAsia="Times New Roman" w:hAnsi="Palatino Linotype" w:cs="Times New Roman"/>
          <w:szCs w:val="21"/>
          <w:lang w:eastAsia="ja-JP"/>
        </w:rPr>
        <w:t>4</w:t>
      </w:r>
      <w:r w:rsidRPr="006C3C7F">
        <w:rPr>
          <w:rFonts w:ascii="Palatino Linotype" w:eastAsia="Times New Roman" w:hAnsi="Palatino Linotype" w:cs="Times New Roman"/>
          <w:b/>
          <w:szCs w:val="21"/>
          <w:lang w:eastAsia="ja-JP"/>
        </w:rPr>
        <w:t xml:space="preserve">| Time: </w:t>
      </w:r>
      <w:r w:rsidRPr="006C3C7F">
        <w:rPr>
          <w:rFonts w:ascii="Palatino Linotype" w:eastAsia="Times New Roman" w:hAnsi="Palatino Linotype" w:cs="Times New Roman"/>
          <w:szCs w:val="21"/>
          <w:lang w:eastAsia="ja-JP"/>
        </w:rPr>
        <w:t>6:00 pm</w:t>
      </w:r>
      <w:r w:rsidRPr="006C3C7F">
        <w:rPr>
          <w:rFonts w:ascii="Palatino Linotype" w:eastAsia="Times New Roman" w:hAnsi="Palatino Linotype" w:cs="Times New Roman"/>
          <w:b/>
          <w:szCs w:val="21"/>
          <w:lang w:eastAsia="ja-JP"/>
        </w:rPr>
        <w:t xml:space="preserve"> | </w:t>
      </w:r>
      <w:r w:rsidRPr="006C3C7F">
        <w:rPr>
          <w:rFonts w:ascii="Palatino Linotype" w:eastAsia="Times New Roman" w:hAnsi="Palatino Linotype" w:cs="Times New Roman"/>
          <w:b/>
          <w:iCs/>
          <w:szCs w:val="21"/>
          <w:lang w:eastAsia="ja-JP"/>
        </w:rPr>
        <w:t xml:space="preserve">Location: </w:t>
      </w:r>
      <w:r>
        <w:rPr>
          <w:rFonts w:ascii="Palatino Linotype" w:eastAsia="Times New Roman" w:hAnsi="Palatino Linotype" w:cs="Times New Roman"/>
          <w:iCs/>
          <w:szCs w:val="21"/>
          <w:lang w:eastAsia="ja-JP"/>
        </w:rPr>
        <w:t>Eugene James Auditorium</w:t>
      </w:r>
      <w:r w:rsidRPr="0047744E">
        <w:rPr>
          <w:rFonts w:ascii="Helvetica" w:hAnsi="Helvetica" w:cs="Helvetica"/>
          <w:color w:val="71777D"/>
          <w:sz w:val="21"/>
          <w:szCs w:val="21"/>
          <w:shd w:val="clear" w:color="auto" w:fill="FFFFFF"/>
        </w:rPr>
        <w:t xml:space="preserve"> </w:t>
      </w:r>
      <w:r w:rsidRPr="0047744E">
        <w:rPr>
          <w:rFonts w:ascii="Palatino Linotype" w:eastAsia="Times New Roman" w:hAnsi="Palatino Linotype" w:cs="Times New Roman"/>
          <w:iCs/>
          <w:szCs w:val="21"/>
          <w:lang w:eastAsia="ja-JP"/>
        </w:rPr>
        <w:t>1717 W. 5th Street, </w:t>
      </w:r>
      <w:r w:rsidRPr="0047744E">
        <w:rPr>
          <w:rFonts w:ascii="Palatino Linotype" w:eastAsia="Times New Roman" w:hAnsi="Palatino Linotype" w:cs="Times New Roman"/>
          <w:bCs/>
          <w:iCs/>
          <w:szCs w:val="21"/>
          <w:lang w:eastAsia="ja-JP"/>
        </w:rPr>
        <w:t>Greenville, NC 27834</w:t>
      </w:r>
      <w:r>
        <w:rPr>
          <w:rFonts w:ascii="Palatino Linotype" w:eastAsia="Times New Roman" w:hAnsi="Palatino Linotype" w:cs="Times New Roman"/>
          <w:iCs/>
          <w:szCs w:val="21"/>
          <w:lang w:eastAsia="ja-JP"/>
        </w:rPr>
        <w:t xml:space="preserve"> </w:t>
      </w:r>
      <w:r w:rsidRPr="006C3C7F">
        <w:rPr>
          <w:rFonts w:ascii="Palatino Linotype" w:eastAsia="Times New Roman" w:hAnsi="Palatino Linotype" w:cs="Times New Roman"/>
          <w:iCs/>
          <w:szCs w:val="21"/>
          <w:lang w:eastAsia="ja-JP"/>
        </w:rPr>
        <w:t xml:space="preserve"> </w:t>
      </w:r>
    </w:p>
    <w:bookmarkEnd w:id="1" w:displacedByCustomXml="next"/>
    <w:sdt>
      <w:sdtPr>
        <w:rPr>
          <w:rFonts w:ascii="Century Gothic" w:eastAsia="Times New Roman" w:hAnsi="Century Gothic" w:cs="Times New Roman"/>
          <w:sz w:val="24"/>
          <w:szCs w:val="24"/>
          <w:lang w:eastAsia="ja-JP"/>
        </w:rPr>
        <w:alias w:val="Board members:"/>
        <w:tag w:val="Board members:"/>
        <w:id w:val="299350784"/>
        <w:placeholder>
          <w:docPart w:val="A5C075FA2DF242C5B8EFEEC177203887"/>
        </w:placeholder>
        <w:temporary/>
        <w:showingPlcHdr/>
        <w15:appearance w15:val="hidden"/>
      </w:sdtPr>
      <w:sdtEndPr/>
      <w:sdtContent>
        <w:p w:rsidR="00862510" w:rsidRPr="006C3C7F" w:rsidRDefault="00862510" w:rsidP="00862510">
          <w:pPr>
            <w:pBdr>
              <w:top w:val="single" w:sz="4" w:space="1" w:color="7A610D"/>
              <w:bottom w:val="single" w:sz="4" w:space="1" w:color="7A610D"/>
            </w:pBdr>
            <w:spacing w:before="240" w:after="240" w:line="276" w:lineRule="auto"/>
            <w:outlineLvl w:val="0"/>
            <w:rPr>
              <w:rFonts w:ascii="Century Gothic" w:eastAsia="Times New Roman" w:hAnsi="Century Gothic" w:cs="Times New Roman"/>
              <w:sz w:val="24"/>
              <w:szCs w:val="24"/>
              <w:lang w:eastAsia="ja-JP"/>
            </w:rPr>
          </w:pPr>
          <w:r w:rsidRPr="006C3C7F">
            <w:rPr>
              <w:rFonts w:ascii="Century Gothic" w:eastAsia="Times New Roman" w:hAnsi="Century Gothic" w:cs="Times New Roman"/>
              <w:sz w:val="24"/>
              <w:szCs w:val="24"/>
              <w:lang w:eastAsia="ja-JP"/>
            </w:rPr>
            <w:t>Board members</w:t>
          </w:r>
        </w:p>
      </w:sdtContent>
    </w:sdt>
    <w:p w:rsidR="00862510" w:rsidRPr="00DD6ADE" w:rsidRDefault="00862510" w:rsidP="00862510">
      <w:pPr>
        <w:spacing w:before="100" w:after="200" w:line="276" w:lineRule="auto"/>
        <w:rPr>
          <w:rFonts w:ascii="Palatino Linotype" w:eastAsia="Times New Roman" w:hAnsi="Palatino Linotype" w:cs="Times New Roman"/>
          <w:sz w:val="20"/>
          <w:szCs w:val="20"/>
          <w:lang w:eastAsia="ja-JP"/>
        </w:rPr>
      </w:pPr>
      <w:r w:rsidRPr="00DD6ADE">
        <w:rPr>
          <w:rFonts w:ascii="Palatino Linotype" w:eastAsia="Times New Roman" w:hAnsi="Palatino Linotype" w:cs="Times New Roman"/>
          <w:sz w:val="20"/>
          <w:szCs w:val="20"/>
          <w:lang w:eastAsia="ja-JP"/>
        </w:rPr>
        <w:t xml:space="preserve">Mark Rasdorf, </w:t>
      </w:r>
      <w:r w:rsidRPr="00DD6ADE">
        <w:rPr>
          <w:rFonts w:ascii="Palatino Linotype" w:eastAsia="Times New Roman" w:hAnsi="Palatino Linotype" w:cs="Times New Roman"/>
          <w:i/>
          <w:sz w:val="20"/>
          <w:szCs w:val="20"/>
          <w:lang w:eastAsia="ja-JP"/>
        </w:rPr>
        <w:t>LGBTQ+</w:t>
      </w:r>
      <w:r w:rsidRPr="00DD6ADE">
        <w:rPr>
          <w:rFonts w:ascii="Palatino Linotype" w:eastAsia="Times New Roman" w:hAnsi="Palatino Linotype" w:cs="Times New Roman"/>
          <w:sz w:val="20"/>
          <w:szCs w:val="20"/>
          <w:lang w:eastAsia="ja-JP"/>
        </w:rPr>
        <w:t xml:space="preserve"> |Carl Wilson, </w:t>
      </w:r>
      <w:r w:rsidRPr="00DD6ADE">
        <w:rPr>
          <w:rFonts w:ascii="Palatino Linotype" w:eastAsia="Times New Roman" w:hAnsi="Palatino Linotype" w:cs="Times New Roman"/>
          <w:i/>
          <w:sz w:val="20"/>
          <w:szCs w:val="20"/>
          <w:lang w:eastAsia="ja-JP"/>
        </w:rPr>
        <w:t>Town of Bethel</w:t>
      </w:r>
      <w:r w:rsidRPr="00DD6ADE">
        <w:rPr>
          <w:rFonts w:ascii="Palatino Linotype" w:eastAsia="Times New Roman" w:hAnsi="Palatino Linotype" w:cs="Times New Roman"/>
          <w:sz w:val="20"/>
          <w:szCs w:val="20"/>
          <w:lang w:eastAsia="ja-JP"/>
        </w:rPr>
        <w:t xml:space="preserve"> |LaChauncey Staton, </w:t>
      </w:r>
      <w:r w:rsidRPr="00DD6ADE">
        <w:rPr>
          <w:rFonts w:ascii="Palatino Linotype" w:eastAsia="Times New Roman" w:hAnsi="Palatino Linotype" w:cs="Times New Roman"/>
          <w:i/>
          <w:sz w:val="20"/>
          <w:szCs w:val="20"/>
          <w:lang w:eastAsia="ja-JP"/>
        </w:rPr>
        <w:t>Sheriff’s Office</w:t>
      </w:r>
      <w:r w:rsidRPr="00DD6ADE">
        <w:rPr>
          <w:rFonts w:ascii="Palatino Linotype" w:eastAsia="Times New Roman" w:hAnsi="Palatino Linotype" w:cs="Times New Roman"/>
          <w:sz w:val="20"/>
          <w:szCs w:val="20"/>
          <w:lang w:eastAsia="ja-JP"/>
        </w:rPr>
        <w:t xml:space="preserve"> | Juan Garcia, </w:t>
      </w:r>
      <w:proofErr w:type="spellStart"/>
      <w:r w:rsidRPr="00DD6ADE">
        <w:rPr>
          <w:rFonts w:ascii="Palatino Linotype" w:eastAsia="Times New Roman" w:hAnsi="Palatino Linotype" w:cs="Times New Roman"/>
          <w:i/>
          <w:sz w:val="20"/>
          <w:szCs w:val="20"/>
          <w:lang w:eastAsia="ja-JP"/>
        </w:rPr>
        <w:t>LatinX</w:t>
      </w:r>
      <w:proofErr w:type="spellEnd"/>
      <w:r w:rsidRPr="00DD6ADE">
        <w:rPr>
          <w:rFonts w:ascii="Palatino Linotype" w:eastAsia="Times New Roman" w:hAnsi="Palatino Linotype" w:cs="Times New Roman"/>
          <w:sz w:val="20"/>
          <w:szCs w:val="20"/>
          <w:lang w:eastAsia="ja-JP"/>
        </w:rPr>
        <w:t xml:space="preserve"> |Byung Lee, </w:t>
      </w:r>
      <w:r w:rsidRPr="00DD6ADE">
        <w:rPr>
          <w:rFonts w:ascii="Palatino Linotype" w:eastAsia="Times New Roman" w:hAnsi="Palatino Linotype" w:cs="Times New Roman"/>
          <w:i/>
          <w:sz w:val="20"/>
          <w:szCs w:val="20"/>
          <w:lang w:eastAsia="ja-JP"/>
        </w:rPr>
        <w:t>Asian-American</w:t>
      </w:r>
      <w:r w:rsidRPr="00DD6ADE">
        <w:rPr>
          <w:rFonts w:ascii="Palatino Linotype" w:eastAsia="Times New Roman" w:hAnsi="Palatino Linotype" w:cs="Times New Roman"/>
          <w:sz w:val="20"/>
          <w:szCs w:val="20"/>
          <w:lang w:eastAsia="ja-JP"/>
        </w:rPr>
        <w:t xml:space="preserve"> |Andrew </w:t>
      </w:r>
      <w:proofErr w:type="spellStart"/>
      <w:r w:rsidRPr="00DD6ADE">
        <w:rPr>
          <w:rFonts w:ascii="Palatino Linotype" w:eastAsia="Times New Roman" w:hAnsi="Palatino Linotype" w:cs="Times New Roman"/>
          <w:sz w:val="20"/>
          <w:szCs w:val="20"/>
          <w:lang w:eastAsia="ja-JP"/>
        </w:rPr>
        <w:t>Shue</w:t>
      </w:r>
      <w:proofErr w:type="spellEnd"/>
      <w:r w:rsidRPr="00DD6ADE">
        <w:rPr>
          <w:rFonts w:ascii="Palatino Linotype" w:eastAsia="Times New Roman" w:hAnsi="Palatino Linotype" w:cs="Times New Roman"/>
          <w:sz w:val="20"/>
          <w:szCs w:val="20"/>
          <w:lang w:eastAsia="ja-JP"/>
        </w:rPr>
        <w:t xml:space="preserve">, </w:t>
      </w:r>
      <w:r w:rsidRPr="00DD6ADE">
        <w:rPr>
          <w:rFonts w:ascii="Palatino Linotype" w:eastAsia="Times New Roman" w:hAnsi="Palatino Linotype" w:cs="Times New Roman"/>
          <w:i/>
          <w:sz w:val="20"/>
          <w:szCs w:val="20"/>
          <w:lang w:eastAsia="ja-JP"/>
        </w:rPr>
        <w:t>Faith Community</w:t>
      </w:r>
      <w:r w:rsidRPr="00DD6ADE">
        <w:rPr>
          <w:rFonts w:ascii="Palatino Linotype" w:eastAsia="Times New Roman" w:hAnsi="Palatino Linotype" w:cs="Times New Roman"/>
          <w:sz w:val="20"/>
          <w:szCs w:val="20"/>
          <w:lang w:eastAsia="ja-JP"/>
        </w:rPr>
        <w:t xml:space="preserve"> |Mary Perkins-Williams, </w:t>
      </w:r>
      <w:r w:rsidRPr="00DD6ADE">
        <w:rPr>
          <w:rFonts w:ascii="Palatino Linotype" w:eastAsia="Times New Roman" w:hAnsi="Palatino Linotype" w:cs="Times New Roman"/>
          <w:i/>
          <w:sz w:val="20"/>
          <w:szCs w:val="20"/>
          <w:lang w:eastAsia="ja-JP"/>
        </w:rPr>
        <w:t>Board of Commissioners</w:t>
      </w:r>
      <w:r w:rsidRPr="00DD6ADE">
        <w:rPr>
          <w:rFonts w:ascii="Palatino Linotype" w:eastAsia="Times New Roman" w:hAnsi="Palatino Linotype" w:cs="Times New Roman"/>
          <w:sz w:val="20"/>
          <w:szCs w:val="20"/>
          <w:lang w:eastAsia="ja-JP"/>
        </w:rPr>
        <w:t xml:space="preserve"> |Shantel Hawkins, </w:t>
      </w:r>
      <w:r w:rsidRPr="00DD6ADE">
        <w:rPr>
          <w:rFonts w:ascii="Palatino Linotype" w:eastAsia="Times New Roman" w:hAnsi="Palatino Linotype" w:cs="Times New Roman"/>
          <w:i/>
          <w:sz w:val="20"/>
          <w:szCs w:val="20"/>
          <w:lang w:eastAsia="ja-JP"/>
        </w:rPr>
        <w:t>NAACP</w:t>
      </w:r>
      <w:r w:rsidRPr="00DD6ADE">
        <w:rPr>
          <w:rFonts w:ascii="Palatino Linotype" w:eastAsia="Times New Roman" w:hAnsi="Palatino Linotype" w:cs="Times New Roman"/>
          <w:sz w:val="20"/>
          <w:szCs w:val="20"/>
          <w:lang w:eastAsia="ja-JP"/>
        </w:rPr>
        <w:t xml:space="preserve"> |Carlton Dawson, </w:t>
      </w:r>
      <w:r w:rsidRPr="00DD6ADE">
        <w:rPr>
          <w:rFonts w:ascii="Palatino Linotype" w:eastAsia="Times New Roman" w:hAnsi="Palatino Linotype" w:cs="Times New Roman"/>
          <w:i/>
          <w:sz w:val="20"/>
          <w:szCs w:val="20"/>
          <w:lang w:eastAsia="ja-JP"/>
        </w:rPr>
        <w:t>At-Large</w:t>
      </w:r>
      <w:bookmarkStart w:id="2" w:name="_Hlk118793184"/>
      <w:r w:rsidRPr="00DD6ADE">
        <w:rPr>
          <w:rFonts w:ascii="Palatino Linotype" w:eastAsia="Times New Roman" w:hAnsi="Palatino Linotype" w:cs="Times New Roman"/>
          <w:i/>
          <w:sz w:val="20"/>
          <w:szCs w:val="20"/>
          <w:lang w:eastAsia="ja-JP"/>
        </w:rPr>
        <w:t xml:space="preserve"> </w:t>
      </w:r>
      <w:bookmarkStart w:id="3" w:name="_Hlk160615675"/>
      <w:r w:rsidRPr="00DD6ADE">
        <w:rPr>
          <w:rFonts w:ascii="Palatino Linotype" w:eastAsia="Times New Roman" w:hAnsi="Palatino Linotype" w:cs="Times New Roman"/>
          <w:sz w:val="20"/>
          <w:szCs w:val="20"/>
          <w:lang w:eastAsia="ja-JP"/>
        </w:rPr>
        <w:t>|</w:t>
      </w:r>
      <w:bookmarkEnd w:id="2"/>
      <w:r w:rsidRPr="00DD6ADE">
        <w:rPr>
          <w:rFonts w:ascii="Palatino Linotype" w:eastAsia="Times New Roman" w:hAnsi="Palatino Linotype" w:cs="Times New Roman"/>
          <w:sz w:val="20"/>
          <w:szCs w:val="20"/>
          <w:lang w:eastAsia="ja-JP"/>
        </w:rPr>
        <w:t xml:space="preserve">Luther Hemby, </w:t>
      </w:r>
      <w:r w:rsidRPr="00DD6ADE">
        <w:rPr>
          <w:rFonts w:ascii="Palatino Linotype" w:eastAsia="Times New Roman" w:hAnsi="Palatino Linotype" w:cs="Times New Roman"/>
          <w:i/>
          <w:sz w:val="20"/>
          <w:szCs w:val="20"/>
          <w:lang w:eastAsia="ja-JP"/>
        </w:rPr>
        <w:t xml:space="preserve">At-Large-Faith Community </w:t>
      </w:r>
      <w:r w:rsidRPr="00DD6ADE">
        <w:rPr>
          <w:rFonts w:ascii="Palatino Linotype" w:eastAsia="Times New Roman" w:hAnsi="Palatino Linotype" w:cs="Times New Roman"/>
          <w:sz w:val="20"/>
          <w:szCs w:val="20"/>
          <w:lang w:eastAsia="ja-JP"/>
        </w:rPr>
        <w:t xml:space="preserve">|Mary Moye, </w:t>
      </w:r>
      <w:r w:rsidRPr="00DD6ADE">
        <w:rPr>
          <w:rFonts w:ascii="Palatino Linotype" w:eastAsia="Times New Roman" w:hAnsi="Palatino Linotype" w:cs="Times New Roman"/>
          <w:i/>
          <w:sz w:val="20"/>
          <w:szCs w:val="20"/>
          <w:lang w:eastAsia="ja-JP"/>
        </w:rPr>
        <w:t>Town of Simpson |</w:t>
      </w:r>
      <w:r w:rsidRPr="00DD6ADE">
        <w:rPr>
          <w:rFonts w:ascii="Palatino Linotype" w:eastAsia="Times New Roman" w:hAnsi="Palatino Linotype" w:cs="Times New Roman"/>
          <w:sz w:val="20"/>
          <w:szCs w:val="20"/>
          <w:lang w:eastAsia="ja-JP"/>
        </w:rPr>
        <w:t xml:space="preserve">Veronica Roberson </w:t>
      </w:r>
      <w:r w:rsidRPr="00DD6ADE">
        <w:rPr>
          <w:rFonts w:ascii="Palatino Linotype" w:eastAsia="Times New Roman" w:hAnsi="Palatino Linotype" w:cs="Times New Roman"/>
          <w:i/>
          <w:sz w:val="20"/>
          <w:szCs w:val="20"/>
          <w:lang w:eastAsia="ja-JP"/>
        </w:rPr>
        <w:t xml:space="preserve">Town of Winterville </w:t>
      </w:r>
      <w:bookmarkEnd w:id="3"/>
      <w:r w:rsidRPr="00DD6ADE">
        <w:rPr>
          <w:rFonts w:ascii="Palatino Linotype" w:eastAsia="Times New Roman" w:hAnsi="Palatino Linotype" w:cs="Times New Roman"/>
          <w:i/>
          <w:sz w:val="20"/>
          <w:szCs w:val="20"/>
          <w:lang w:eastAsia="ja-JP"/>
        </w:rPr>
        <w:t xml:space="preserve">| </w:t>
      </w:r>
      <w:r w:rsidRPr="00DD6ADE">
        <w:rPr>
          <w:rFonts w:ascii="Palatino Linotype" w:eastAsia="Times New Roman" w:hAnsi="Palatino Linotype" w:cs="Times New Roman"/>
          <w:sz w:val="20"/>
          <w:szCs w:val="20"/>
          <w:lang w:eastAsia="ja-JP"/>
        </w:rPr>
        <w:t>Sharon Rochelle</w:t>
      </w:r>
      <w:r w:rsidRPr="00DD6ADE">
        <w:rPr>
          <w:rFonts w:ascii="Palatino Linotype" w:eastAsia="Times New Roman" w:hAnsi="Palatino Linotype" w:cs="Times New Roman"/>
          <w:i/>
          <w:sz w:val="20"/>
          <w:szCs w:val="20"/>
          <w:lang w:eastAsia="ja-JP"/>
        </w:rPr>
        <w:t>, DSS Representative</w:t>
      </w:r>
      <w:r>
        <w:rPr>
          <w:rFonts w:ascii="Palatino Linotype" w:eastAsia="Times New Roman" w:hAnsi="Palatino Linotype" w:cs="Times New Roman"/>
          <w:i/>
          <w:sz w:val="20"/>
          <w:szCs w:val="20"/>
          <w:lang w:eastAsia="ja-JP"/>
        </w:rPr>
        <w:t xml:space="preserve"> </w:t>
      </w:r>
      <w:r w:rsidRPr="0016440B">
        <w:rPr>
          <w:rFonts w:ascii="Palatino Linotype" w:eastAsia="Times New Roman" w:hAnsi="Palatino Linotype" w:cs="Times New Roman"/>
          <w:i/>
          <w:sz w:val="20"/>
          <w:szCs w:val="20"/>
          <w:lang w:eastAsia="ja-JP"/>
        </w:rPr>
        <w:t>|</w:t>
      </w:r>
      <w:r w:rsidRPr="001A724B">
        <w:rPr>
          <w:rFonts w:ascii="Palatino Linotype" w:eastAsia="Times New Roman" w:hAnsi="Palatino Linotype" w:cs="Times New Roman"/>
          <w:sz w:val="20"/>
          <w:szCs w:val="20"/>
          <w:lang w:eastAsia="ja-JP"/>
        </w:rPr>
        <w:t>Toni Heffner</w:t>
      </w:r>
      <w:r w:rsidRPr="0016440B">
        <w:rPr>
          <w:rFonts w:ascii="Palatino Linotype" w:eastAsia="Times New Roman" w:hAnsi="Palatino Linotype" w:cs="Times New Roman"/>
          <w:i/>
          <w:sz w:val="20"/>
          <w:szCs w:val="20"/>
          <w:lang w:eastAsia="ja-JP"/>
        </w:rPr>
        <w:t xml:space="preserve">, </w:t>
      </w:r>
      <w:r>
        <w:rPr>
          <w:rFonts w:ascii="Palatino Linotype" w:eastAsia="Times New Roman" w:hAnsi="Palatino Linotype" w:cs="Times New Roman"/>
          <w:i/>
          <w:sz w:val="20"/>
          <w:szCs w:val="20"/>
          <w:lang w:eastAsia="ja-JP"/>
        </w:rPr>
        <w:t>Town of Ayden</w:t>
      </w:r>
      <w:r w:rsidRPr="0016440B">
        <w:rPr>
          <w:rFonts w:ascii="Palatino Linotype" w:eastAsia="Times New Roman" w:hAnsi="Palatino Linotype" w:cs="Times New Roman"/>
          <w:i/>
          <w:sz w:val="20"/>
          <w:szCs w:val="20"/>
          <w:lang w:eastAsia="ja-JP"/>
        </w:rPr>
        <w:t xml:space="preserve"> |</w:t>
      </w:r>
      <w:r w:rsidRPr="001A724B">
        <w:rPr>
          <w:rFonts w:ascii="Palatino Linotype" w:eastAsia="Times New Roman" w:hAnsi="Palatino Linotype" w:cs="Times New Roman"/>
          <w:sz w:val="20"/>
          <w:szCs w:val="20"/>
          <w:lang w:eastAsia="ja-JP"/>
        </w:rPr>
        <w:t>Wes Gray</w:t>
      </w:r>
      <w:r w:rsidRPr="0016440B">
        <w:rPr>
          <w:rFonts w:ascii="Palatino Linotype" w:eastAsia="Times New Roman" w:hAnsi="Palatino Linotype" w:cs="Times New Roman"/>
          <w:i/>
          <w:sz w:val="20"/>
          <w:szCs w:val="20"/>
          <w:lang w:eastAsia="ja-JP"/>
        </w:rPr>
        <w:t xml:space="preserve">, </w:t>
      </w:r>
      <w:r>
        <w:rPr>
          <w:rFonts w:ascii="Palatino Linotype" w:eastAsia="Times New Roman" w:hAnsi="Palatino Linotype" w:cs="Times New Roman"/>
          <w:i/>
          <w:sz w:val="20"/>
          <w:szCs w:val="20"/>
          <w:lang w:eastAsia="ja-JP"/>
        </w:rPr>
        <w:t>Public Health</w:t>
      </w:r>
      <w:r w:rsidRPr="0016440B">
        <w:rPr>
          <w:rFonts w:ascii="Palatino Linotype" w:eastAsia="Times New Roman" w:hAnsi="Palatino Linotype" w:cs="Times New Roman"/>
          <w:i/>
          <w:sz w:val="20"/>
          <w:szCs w:val="20"/>
          <w:lang w:eastAsia="ja-JP"/>
        </w:rPr>
        <w:t xml:space="preserve"> </w:t>
      </w:r>
      <w:bookmarkStart w:id="4" w:name="_Hlk166743328"/>
      <w:r w:rsidRPr="0016440B">
        <w:rPr>
          <w:rFonts w:ascii="Palatino Linotype" w:eastAsia="Times New Roman" w:hAnsi="Palatino Linotype" w:cs="Times New Roman"/>
          <w:i/>
          <w:sz w:val="20"/>
          <w:szCs w:val="20"/>
          <w:lang w:eastAsia="ja-JP"/>
        </w:rPr>
        <w:t>|</w:t>
      </w:r>
      <w:r w:rsidRPr="001A724B">
        <w:rPr>
          <w:rFonts w:ascii="Palatino Linotype" w:eastAsia="Times New Roman" w:hAnsi="Palatino Linotype" w:cs="Times New Roman"/>
          <w:sz w:val="20"/>
          <w:szCs w:val="20"/>
          <w:lang w:eastAsia="ja-JP"/>
        </w:rPr>
        <w:t>Nancy Ray</w:t>
      </w:r>
      <w:r>
        <w:rPr>
          <w:rFonts w:ascii="Palatino Linotype" w:eastAsia="Times New Roman" w:hAnsi="Palatino Linotype" w:cs="Times New Roman"/>
          <w:i/>
          <w:sz w:val="20"/>
          <w:szCs w:val="20"/>
          <w:lang w:eastAsia="ja-JP"/>
        </w:rPr>
        <w:t xml:space="preserve">, City of Greenville </w:t>
      </w:r>
      <w:bookmarkEnd w:id="4"/>
      <w:r w:rsidRPr="00C45169">
        <w:rPr>
          <w:rFonts w:ascii="Palatino Linotype" w:eastAsia="Times New Roman" w:hAnsi="Palatino Linotype" w:cs="Times New Roman"/>
          <w:i/>
          <w:sz w:val="20"/>
          <w:szCs w:val="20"/>
          <w:lang w:eastAsia="ja-JP"/>
        </w:rPr>
        <w:t>|</w:t>
      </w:r>
      <w:r w:rsidRPr="00C45169">
        <w:rPr>
          <w:rFonts w:ascii="Palatino Linotype" w:eastAsia="Times New Roman" w:hAnsi="Palatino Linotype" w:cs="Times New Roman"/>
          <w:sz w:val="20"/>
          <w:szCs w:val="20"/>
          <w:lang w:eastAsia="ja-JP"/>
        </w:rPr>
        <w:t xml:space="preserve">Lucas </w:t>
      </w:r>
      <w:proofErr w:type="spellStart"/>
      <w:r w:rsidRPr="00C45169">
        <w:rPr>
          <w:rFonts w:ascii="Palatino Linotype" w:eastAsia="Times New Roman" w:hAnsi="Palatino Linotype" w:cs="Times New Roman"/>
          <w:sz w:val="20"/>
          <w:szCs w:val="20"/>
          <w:lang w:eastAsia="ja-JP"/>
        </w:rPr>
        <w:t>Seijo</w:t>
      </w:r>
      <w:proofErr w:type="spellEnd"/>
      <w:r w:rsidRPr="00C45169">
        <w:rPr>
          <w:rFonts w:ascii="Palatino Linotype" w:eastAsia="Times New Roman" w:hAnsi="Palatino Linotype" w:cs="Times New Roman"/>
          <w:sz w:val="20"/>
          <w:szCs w:val="20"/>
          <w:lang w:eastAsia="ja-JP"/>
        </w:rPr>
        <w:t xml:space="preserve">, </w:t>
      </w:r>
      <w:r>
        <w:rPr>
          <w:rFonts w:ascii="Palatino Linotype" w:eastAsia="Times New Roman" w:hAnsi="Palatino Linotype" w:cs="Times New Roman"/>
          <w:i/>
          <w:sz w:val="20"/>
          <w:szCs w:val="20"/>
          <w:lang w:eastAsia="ja-JP"/>
        </w:rPr>
        <w:t>Town of Grifton</w:t>
      </w:r>
    </w:p>
    <w:tbl>
      <w:tblPr>
        <w:tblStyle w:val="ListTable6Colorful2"/>
        <w:tblW w:w="5000" w:type="pct"/>
        <w:tblLayout w:type="fixed"/>
        <w:tblCellMar>
          <w:left w:w="0" w:type="dxa"/>
        </w:tblCellMar>
        <w:tblLook w:val="0600" w:firstRow="0" w:lastRow="0" w:firstColumn="0" w:lastColumn="0" w:noHBand="1" w:noVBand="1"/>
        <w:tblDescription w:val="Agenda items table"/>
      </w:tblPr>
      <w:tblGrid>
        <w:gridCol w:w="1337"/>
        <w:gridCol w:w="6528"/>
        <w:gridCol w:w="1495"/>
      </w:tblGrid>
      <w:tr w:rsidR="00862510" w:rsidRPr="006C3C7F" w:rsidTr="00A3343B">
        <w:trPr>
          <w:tblHeader/>
        </w:trPr>
        <w:tc>
          <w:tcPr>
            <w:tcW w:w="1337" w:type="dxa"/>
          </w:tcPr>
          <w:sdt>
            <w:sdtPr>
              <w:rPr>
                <w:rFonts w:ascii="Century Gothic" w:hAnsi="Century Gothic" w:cs="Times New Roman"/>
                <w:b/>
                <w:bCs/>
                <w:color w:val="536142"/>
                <w:szCs w:val="21"/>
              </w:rPr>
              <w:alias w:val="Time:"/>
              <w:tag w:val="Time:"/>
              <w:id w:val="-718661838"/>
              <w:placeholder>
                <w:docPart w:val="BE2D0C0B84B34A04BD9ABDD18DF2364A"/>
              </w:placeholder>
              <w:temporary/>
              <w:showingPlcHdr/>
              <w15:appearance w15:val="hidden"/>
            </w:sdtPr>
            <w:sdtEndPr/>
            <w:sdtContent>
              <w:p w:rsidR="00862510" w:rsidRPr="006C3C7F" w:rsidRDefault="00862510" w:rsidP="00A3343B">
                <w:pPr>
                  <w:outlineLvl w:val="1"/>
                  <w:rPr>
                    <w:rFonts w:ascii="Century Gothic" w:hAnsi="Century Gothic" w:cs="Times New Roman"/>
                    <w:b/>
                    <w:bCs/>
                    <w:color w:val="536142"/>
                    <w:szCs w:val="21"/>
                  </w:rPr>
                </w:pPr>
                <w:r w:rsidRPr="006C3C7F">
                  <w:rPr>
                    <w:rFonts w:ascii="Century Gothic" w:hAnsi="Century Gothic" w:cs="Times New Roman"/>
                    <w:b/>
                    <w:bCs/>
                    <w:color w:val="536142"/>
                    <w:szCs w:val="21"/>
                  </w:rPr>
                  <w:t>Time</w:t>
                </w:r>
              </w:p>
            </w:sdtContent>
          </w:sdt>
        </w:tc>
        <w:tc>
          <w:tcPr>
            <w:tcW w:w="6528" w:type="dxa"/>
          </w:tcPr>
          <w:sdt>
            <w:sdtPr>
              <w:rPr>
                <w:rFonts w:ascii="Century Gothic" w:hAnsi="Century Gothic" w:cs="Times New Roman"/>
                <w:b/>
                <w:bCs/>
                <w:color w:val="536142"/>
                <w:szCs w:val="21"/>
              </w:rPr>
              <w:alias w:val="Item:"/>
              <w:tag w:val="Item:"/>
              <w:id w:val="614954302"/>
              <w:placeholder>
                <w:docPart w:val="A06CCFE69391450C92BCB0DC7A992A2F"/>
              </w:placeholder>
              <w:temporary/>
              <w:showingPlcHdr/>
              <w15:appearance w15:val="hidden"/>
            </w:sdtPr>
            <w:sdtEndPr/>
            <w:sdtContent>
              <w:p w:rsidR="00862510" w:rsidRPr="006C3C7F" w:rsidRDefault="00862510" w:rsidP="00A3343B">
                <w:pPr>
                  <w:outlineLvl w:val="1"/>
                  <w:rPr>
                    <w:rFonts w:ascii="Century Gothic" w:hAnsi="Century Gothic" w:cs="Times New Roman"/>
                    <w:b/>
                    <w:bCs/>
                    <w:color w:val="536142"/>
                    <w:szCs w:val="21"/>
                  </w:rPr>
                </w:pPr>
                <w:r w:rsidRPr="006C3C7F">
                  <w:rPr>
                    <w:rFonts w:ascii="Century Gothic" w:hAnsi="Century Gothic" w:cs="Times New Roman"/>
                    <w:b/>
                    <w:bCs/>
                    <w:color w:val="536142"/>
                    <w:szCs w:val="21"/>
                  </w:rPr>
                  <w:t>Item</w:t>
                </w:r>
              </w:p>
            </w:sdtContent>
          </w:sdt>
        </w:tc>
        <w:tc>
          <w:tcPr>
            <w:tcW w:w="1495" w:type="dxa"/>
          </w:tcPr>
          <w:sdt>
            <w:sdtPr>
              <w:rPr>
                <w:rFonts w:ascii="Century Gothic" w:hAnsi="Century Gothic" w:cs="Times New Roman"/>
                <w:b/>
                <w:bCs/>
                <w:color w:val="536142"/>
                <w:szCs w:val="21"/>
              </w:rPr>
              <w:alias w:val="Owner:"/>
              <w:tag w:val="Owner:"/>
              <w:id w:val="355778012"/>
              <w:placeholder>
                <w:docPart w:val="0763163BFFDC4534A3E7B872D4A88C7C"/>
              </w:placeholder>
              <w:temporary/>
              <w:showingPlcHdr/>
              <w15:appearance w15:val="hidden"/>
            </w:sdtPr>
            <w:sdtEndPr/>
            <w:sdtContent>
              <w:p w:rsidR="00862510" w:rsidRPr="006C3C7F" w:rsidRDefault="00862510" w:rsidP="00A3343B">
                <w:pPr>
                  <w:outlineLvl w:val="1"/>
                  <w:rPr>
                    <w:rFonts w:ascii="Century Gothic" w:hAnsi="Century Gothic" w:cs="Times New Roman"/>
                    <w:b/>
                    <w:bCs/>
                    <w:color w:val="536142"/>
                    <w:szCs w:val="21"/>
                  </w:rPr>
                </w:pPr>
                <w:r w:rsidRPr="006C3C7F">
                  <w:rPr>
                    <w:rFonts w:ascii="Century Gothic" w:hAnsi="Century Gothic" w:cs="Times New Roman"/>
                    <w:b/>
                    <w:bCs/>
                    <w:color w:val="536142"/>
                    <w:szCs w:val="21"/>
                  </w:rPr>
                  <w:t>Owner</w:t>
                </w:r>
              </w:p>
            </w:sdtContent>
          </w:sdt>
        </w:tc>
      </w:tr>
      <w:tr w:rsidR="00862510" w:rsidRPr="006C3C7F" w:rsidTr="00A3343B">
        <w:tc>
          <w:tcPr>
            <w:tcW w:w="1337"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6:00 pm</w:t>
            </w:r>
          </w:p>
        </w:tc>
        <w:tc>
          <w:tcPr>
            <w:tcW w:w="6528"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Call to Order</w:t>
            </w:r>
          </w:p>
        </w:tc>
        <w:tc>
          <w:tcPr>
            <w:tcW w:w="1495"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Chair</w:t>
            </w:r>
          </w:p>
        </w:tc>
      </w:tr>
      <w:tr w:rsidR="00862510" w:rsidRPr="006C3C7F" w:rsidTr="00A3343B">
        <w:tc>
          <w:tcPr>
            <w:tcW w:w="1337"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6:05 pm</w:t>
            </w:r>
          </w:p>
        </w:tc>
        <w:tc>
          <w:tcPr>
            <w:tcW w:w="6528"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Roll Call</w:t>
            </w:r>
          </w:p>
        </w:tc>
        <w:tc>
          <w:tcPr>
            <w:tcW w:w="1495"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Jessica Williams</w:t>
            </w:r>
          </w:p>
        </w:tc>
      </w:tr>
      <w:tr w:rsidR="00862510" w:rsidRPr="006C3C7F" w:rsidTr="00A3343B">
        <w:tc>
          <w:tcPr>
            <w:tcW w:w="1337"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6:10 pm</w:t>
            </w:r>
          </w:p>
        </w:tc>
        <w:tc>
          <w:tcPr>
            <w:tcW w:w="6528"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 xml:space="preserve">Approval of </w:t>
            </w:r>
            <w:r w:rsidR="00BC4573">
              <w:rPr>
                <w:rFonts w:ascii="Palatino Linotype" w:hAnsi="Palatino Linotype" w:cs="Times New Roman"/>
                <w:b/>
                <w:szCs w:val="21"/>
              </w:rPr>
              <w:t>May 21</w:t>
            </w:r>
            <w:r w:rsidR="00BC4573" w:rsidRPr="00BC4573">
              <w:rPr>
                <w:rFonts w:ascii="Palatino Linotype" w:hAnsi="Palatino Linotype" w:cs="Times New Roman"/>
                <w:b/>
                <w:szCs w:val="21"/>
                <w:vertAlign w:val="superscript"/>
              </w:rPr>
              <w:t>st</w:t>
            </w:r>
            <w:r>
              <w:rPr>
                <w:rFonts w:ascii="Palatino Linotype" w:hAnsi="Palatino Linotype" w:cs="Times New Roman"/>
                <w:b/>
                <w:szCs w:val="21"/>
              </w:rPr>
              <w:t>, 2024</w:t>
            </w:r>
            <w:r w:rsidRPr="006C3C7F">
              <w:rPr>
                <w:rFonts w:ascii="Palatino Linotype" w:hAnsi="Palatino Linotype" w:cs="Times New Roman"/>
                <w:szCs w:val="21"/>
              </w:rPr>
              <w:t xml:space="preserve"> minutes</w:t>
            </w:r>
          </w:p>
        </w:tc>
        <w:tc>
          <w:tcPr>
            <w:tcW w:w="1495"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Chair</w:t>
            </w:r>
          </w:p>
        </w:tc>
      </w:tr>
      <w:tr w:rsidR="00862510" w:rsidRPr="006C3C7F" w:rsidTr="00A3343B">
        <w:tc>
          <w:tcPr>
            <w:tcW w:w="1337"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6:10 pm</w:t>
            </w:r>
          </w:p>
        </w:tc>
        <w:tc>
          <w:tcPr>
            <w:tcW w:w="6528"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Public Comment</w:t>
            </w:r>
          </w:p>
        </w:tc>
        <w:tc>
          <w:tcPr>
            <w:tcW w:w="1495"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Public</w:t>
            </w:r>
          </w:p>
        </w:tc>
      </w:tr>
      <w:tr w:rsidR="00862510" w:rsidRPr="006C3C7F" w:rsidTr="00A3343B">
        <w:tc>
          <w:tcPr>
            <w:tcW w:w="1337"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6:40 pm</w:t>
            </w:r>
          </w:p>
        </w:tc>
        <w:tc>
          <w:tcPr>
            <w:tcW w:w="6528"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Report of Community Relations Coordinator</w:t>
            </w:r>
          </w:p>
          <w:p w:rsidR="00862510" w:rsidRPr="005F0CB5" w:rsidRDefault="00BC4573" w:rsidP="00A3343B">
            <w:pPr>
              <w:numPr>
                <w:ilvl w:val="0"/>
                <w:numId w:val="1"/>
              </w:numPr>
              <w:contextualSpacing/>
              <w:rPr>
                <w:rFonts w:ascii="Palatino Linotype" w:hAnsi="Palatino Linotype" w:cs="Times New Roman"/>
                <w:szCs w:val="21"/>
              </w:rPr>
            </w:pPr>
            <w:r>
              <w:rPr>
                <w:rFonts w:ascii="Palatino Linotype" w:hAnsi="Palatino Linotype" w:cs="Times New Roman"/>
                <w:szCs w:val="21"/>
              </w:rPr>
              <w:t>July Meeting is Cancelled</w:t>
            </w:r>
          </w:p>
        </w:tc>
        <w:tc>
          <w:tcPr>
            <w:tcW w:w="1495"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Jessica Williams</w:t>
            </w:r>
          </w:p>
        </w:tc>
      </w:tr>
      <w:tr w:rsidR="00862510" w:rsidRPr="006C3C7F" w:rsidTr="00A3343B">
        <w:tc>
          <w:tcPr>
            <w:tcW w:w="1337"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6:40 pm</w:t>
            </w:r>
          </w:p>
        </w:tc>
        <w:tc>
          <w:tcPr>
            <w:tcW w:w="6528" w:type="dxa"/>
          </w:tcPr>
          <w:p w:rsidR="00862510" w:rsidRDefault="00862510" w:rsidP="00A3343B">
            <w:pPr>
              <w:rPr>
                <w:rFonts w:ascii="Palatino Linotype" w:hAnsi="Palatino Linotype" w:cs="Times New Roman"/>
                <w:szCs w:val="21"/>
              </w:rPr>
            </w:pPr>
            <w:r w:rsidRPr="006C3C7F">
              <w:rPr>
                <w:rFonts w:ascii="Palatino Linotype" w:hAnsi="Palatino Linotype" w:cs="Times New Roman"/>
                <w:szCs w:val="21"/>
              </w:rPr>
              <w:t>Old Business</w:t>
            </w:r>
          </w:p>
          <w:p w:rsidR="00862510" w:rsidRPr="002F79D8" w:rsidRDefault="00862510" w:rsidP="00A3343B">
            <w:pPr>
              <w:pStyle w:val="ListParagraph"/>
              <w:numPr>
                <w:ilvl w:val="0"/>
                <w:numId w:val="3"/>
              </w:numPr>
              <w:rPr>
                <w:rFonts w:ascii="Palatino Linotype" w:hAnsi="Palatino Linotype" w:cs="Times New Roman"/>
                <w:szCs w:val="21"/>
              </w:rPr>
            </w:pPr>
            <w:r>
              <w:rPr>
                <w:rFonts w:ascii="Palatino Linotype" w:hAnsi="Palatino Linotype" w:cs="Times New Roman"/>
                <w:szCs w:val="21"/>
              </w:rPr>
              <w:t>America 250NC Grant updates</w:t>
            </w:r>
          </w:p>
        </w:tc>
        <w:tc>
          <w:tcPr>
            <w:tcW w:w="1495"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Chair</w:t>
            </w:r>
          </w:p>
        </w:tc>
      </w:tr>
      <w:tr w:rsidR="00862510" w:rsidRPr="006C3C7F" w:rsidTr="00A3343B">
        <w:tc>
          <w:tcPr>
            <w:tcW w:w="1337" w:type="dxa"/>
          </w:tcPr>
          <w:p w:rsidR="00862510" w:rsidRPr="006C3C7F" w:rsidRDefault="00862510" w:rsidP="00A3343B">
            <w:pPr>
              <w:rPr>
                <w:rFonts w:ascii="Palatino Linotype" w:hAnsi="Palatino Linotype" w:cs="Times New Roman"/>
                <w:szCs w:val="21"/>
              </w:rPr>
            </w:pPr>
            <w:r>
              <w:rPr>
                <w:rFonts w:ascii="Palatino Linotype" w:hAnsi="Palatino Linotype" w:cs="Times New Roman"/>
                <w:szCs w:val="21"/>
              </w:rPr>
              <w:t xml:space="preserve">7:00 </w:t>
            </w:r>
            <w:r w:rsidRPr="006C3C7F">
              <w:rPr>
                <w:rFonts w:ascii="Palatino Linotype" w:hAnsi="Palatino Linotype" w:cs="Times New Roman"/>
                <w:szCs w:val="21"/>
              </w:rPr>
              <w:t>pm</w:t>
            </w:r>
          </w:p>
        </w:tc>
        <w:tc>
          <w:tcPr>
            <w:tcW w:w="6528" w:type="dxa"/>
          </w:tcPr>
          <w:p w:rsidR="00862510" w:rsidRPr="00B643B2" w:rsidRDefault="00862510" w:rsidP="00A3343B">
            <w:pPr>
              <w:rPr>
                <w:rFonts w:ascii="Palatino Linotype" w:hAnsi="Palatino Linotype" w:cs="Times New Roman"/>
                <w:szCs w:val="21"/>
              </w:rPr>
            </w:pPr>
            <w:r w:rsidRPr="006C3C7F">
              <w:rPr>
                <w:rFonts w:ascii="Palatino Linotype" w:hAnsi="Palatino Linotype" w:cs="Times New Roman"/>
                <w:szCs w:val="21"/>
              </w:rPr>
              <w:t>New Business</w:t>
            </w:r>
          </w:p>
          <w:p w:rsidR="00D65E15" w:rsidRDefault="00226805" w:rsidP="00226805">
            <w:pPr>
              <w:pStyle w:val="ListParagraph"/>
              <w:numPr>
                <w:ilvl w:val="0"/>
                <w:numId w:val="3"/>
              </w:numPr>
              <w:rPr>
                <w:rFonts w:ascii="Palatino Linotype" w:hAnsi="Palatino Linotype" w:cs="Times New Roman"/>
                <w:szCs w:val="21"/>
              </w:rPr>
            </w:pPr>
            <w:r>
              <w:rPr>
                <w:rFonts w:ascii="Palatino Linotype" w:hAnsi="Palatino Linotype" w:cs="Times New Roman"/>
                <w:szCs w:val="21"/>
              </w:rPr>
              <w:t xml:space="preserve">Discuss </w:t>
            </w:r>
            <w:r w:rsidR="00D65E15">
              <w:rPr>
                <w:rFonts w:ascii="Palatino Linotype" w:hAnsi="Palatino Linotype" w:cs="Times New Roman"/>
                <w:szCs w:val="21"/>
              </w:rPr>
              <w:t>goals for the HRC</w:t>
            </w:r>
          </w:p>
          <w:p w:rsidR="00D65E15" w:rsidRPr="00C45169" w:rsidRDefault="00D65E15" w:rsidP="00A3343B">
            <w:pPr>
              <w:pStyle w:val="ListParagraph"/>
              <w:numPr>
                <w:ilvl w:val="0"/>
                <w:numId w:val="3"/>
              </w:numPr>
              <w:rPr>
                <w:rFonts w:ascii="Palatino Linotype" w:hAnsi="Palatino Linotype" w:cs="Times New Roman"/>
                <w:szCs w:val="21"/>
              </w:rPr>
            </w:pPr>
            <w:r>
              <w:rPr>
                <w:rFonts w:ascii="Palatino Linotype" w:hAnsi="Palatino Linotype" w:cs="Times New Roman"/>
                <w:szCs w:val="21"/>
              </w:rPr>
              <w:t>Goals for subcommittees</w:t>
            </w:r>
          </w:p>
        </w:tc>
        <w:tc>
          <w:tcPr>
            <w:tcW w:w="1495"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Chair</w:t>
            </w:r>
          </w:p>
        </w:tc>
      </w:tr>
      <w:tr w:rsidR="00862510" w:rsidRPr="006C3C7F" w:rsidTr="00A3343B">
        <w:tc>
          <w:tcPr>
            <w:tcW w:w="1337" w:type="dxa"/>
          </w:tcPr>
          <w:p w:rsidR="00862510" w:rsidRDefault="00862510" w:rsidP="00A3343B">
            <w:pPr>
              <w:rPr>
                <w:rFonts w:ascii="Palatino Linotype" w:hAnsi="Palatino Linotype" w:cs="Times New Roman"/>
                <w:szCs w:val="21"/>
              </w:rPr>
            </w:pPr>
            <w:r>
              <w:rPr>
                <w:rFonts w:ascii="Palatino Linotype" w:hAnsi="Palatino Linotype" w:cs="Times New Roman"/>
                <w:szCs w:val="21"/>
              </w:rPr>
              <w:t>7:30</w:t>
            </w:r>
          </w:p>
        </w:tc>
        <w:tc>
          <w:tcPr>
            <w:tcW w:w="6528" w:type="dxa"/>
          </w:tcPr>
          <w:p w:rsidR="00862510" w:rsidRDefault="00862510" w:rsidP="00A3343B">
            <w:pPr>
              <w:rPr>
                <w:rFonts w:ascii="Palatino Linotype" w:hAnsi="Palatino Linotype" w:cs="Times New Roman"/>
                <w:szCs w:val="21"/>
              </w:rPr>
            </w:pPr>
            <w:r>
              <w:rPr>
                <w:rFonts w:ascii="Palatino Linotype" w:hAnsi="Palatino Linotype" w:cs="Times New Roman"/>
                <w:szCs w:val="21"/>
              </w:rPr>
              <w:t>Committee Reports</w:t>
            </w:r>
          </w:p>
          <w:p w:rsidR="00862510" w:rsidRPr="005F0CB5" w:rsidRDefault="00862510" w:rsidP="00A3343B">
            <w:pPr>
              <w:pStyle w:val="ListParagraph"/>
              <w:numPr>
                <w:ilvl w:val="0"/>
                <w:numId w:val="4"/>
              </w:numPr>
              <w:rPr>
                <w:rFonts w:ascii="Palatino Linotype" w:hAnsi="Palatino Linotype" w:cs="Times New Roman"/>
                <w:szCs w:val="21"/>
              </w:rPr>
            </w:pPr>
            <w:r w:rsidRPr="005F0CB5">
              <w:rPr>
                <w:rFonts w:ascii="Palatino Linotype" w:hAnsi="Palatino Linotype" w:cs="Times New Roman"/>
                <w:szCs w:val="21"/>
              </w:rPr>
              <w:t>Executive</w:t>
            </w:r>
          </w:p>
          <w:p w:rsidR="00862510" w:rsidRPr="005F0CB5" w:rsidRDefault="00862510" w:rsidP="00A3343B">
            <w:pPr>
              <w:pStyle w:val="ListParagraph"/>
              <w:numPr>
                <w:ilvl w:val="0"/>
                <w:numId w:val="4"/>
              </w:numPr>
              <w:rPr>
                <w:rFonts w:ascii="Palatino Linotype" w:hAnsi="Palatino Linotype" w:cs="Times New Roman"/>
                <w:szCs w:val="21"/>
              </w:rPr>
            </w:pPr>
            <w:r w:rsidRPr="005F0CB5">
              <w:rPr>
                <w:rFonts w:ascii="Palatino Linotype" w:hAnsi="Palatino Linotype" w:cs="Times New Roman"/>
                <w:szCs w:val="21"/>
              </w:rPr>
              <w:t>Youth Involvement</w:t>
            </w:r>
          </w:p>
          <w:p w:rsidR="00862510" w:rsidRPr="005F0CB5" w:rsidRDefault="00862510" w:rsidP="00A3343B">
            <w:pPr>
              <w:pStyle w:val="ListParagraph"/>
              <w:numPr>
                <w:ilvl w:val="0"/>
                <w:numId w:val="4"/>
              </w:numPr>
              <w:rPr>
                <w:rFonts w:ascii="Palatino Linotype" w:hAnsi="Palatino Linotype" w:cs="Times New Roman"/>
                <w:szCs w:val="21"/>
              </w:rPr>
            </w:pPr>
            <w:r w:rsidRPr="005F0CB5">
              <w:rPr>
                <w:rFonts w:ascii="Palatino Linotype" w:hAnsi="Palatino Linotype" w:cs="Times New Roman"/>
                <w:szCs w:val="21"/>
              </w:rPr>
              <w:t xml:space="preserve">Community Issues and Actions </w:t>
            </w:r>
          </w:p>
        </w:tc>
        <w:tc>
          <w:tcPr>
            <w:tcW w:w="1495" w:type="dxa"/>
          </w:tcPr>
          <w:p w:rsidR="00862510" w:rsidRPr="006C3C7F" w:rsidRDefault="00862510" w:rsidP="00A3343B">
            <w:pPr>
              <w:rPr>
                <w:rFonts w:ascii="Palatino Linotype" w:hAnsi="Palatino Linotype" w:cs="Times New Roman"/>
                <w:szCs w:val="21"/>
              </w:rPr>
            </w:pPr>
            <w:r>
              <w:rPr>
                <w:rFonts w:ascii="Palatino Linotype" w:hAnsi="Palatino Linotype" w:cs="Times New Roman"/>
                <w:szCs w:val="21"/>
              </w:rPr>
              <w:t>All</w:t>
            </w:r>
          </w:p>
        </w:tc>
      </w:tr>
      <w:tr w:rsidR="00862510" w:rsidRPr="006C3C7F" w:rsidTr="00A3343B">
        <w:tc>
          <w:tcPr>
            <w:tcW w:w="1337" w:type="dxa"/>
          </w:tcPr>
          <w:p w:rsidR="00862510" w:rsidRPr="006C3C7F" w:rsidRDefault="00862510" w:rsidP="00A3343B">
            <w:pPr>
              <w:rPr>
                <w:rFonts w:ascii="Palatino Linotype" w:hAnsi="Palatino Linotype" w:cs="Times New Roman"/>
                <w:szCs w:val="21"/>
              </w:rPr>
            </w:pPr>
            <w:r>
              <w:rPr>
                <w:rFonts w:ascii="Palatino Linotype" w:hAnsi="Palatino Linotype" w:cs="Times New Roman"/>
                <w:szCs w:val="21"/>
              </w:rPr>
              <w:lastRenderedPageBreak/>
              <w:t>7:45</w:t>
            </w:r>
            <w:r w:rsidRPr="006C3C7F">
              <w:rPr>
                <w:rFonts w:ascii="Palatino Linotype" w:hAnsi="Palatino Linotype" w:cs="Times New Roman"/>
                <w:szCs w:val="21"/>
              </w:rPr>
              <w:t xml:space="preserve"> pm</w:t>
            </w:r>
          </w:p>
        </w:tc>
        <w:tc>
          <w:tcPr>
            <w:tcW w:w="6528"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Questions/Comments</w:t>
            </w:r>
          </w:p>
        </w:tc>
        <w:tc>
          <w:tcPr>
            <w:tcW w:w="1495"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All</w:t>
            </w:r>
          </w:p>
        </w:tc>
      </w:tr>
      <w:tr w:rsidR="00862510" w:rsidRPr="006C3C7F" w:rsidTr="00A3343B">
        <w:trPr>
          <w:trHeight w:val="963"/>
        </w:trPr>
        <w:tc>
          <w:tcPr>
            <w:tcW w:w="1337" w:type="dxa"/>
          </w:tcPr>
          <w:p w:rsidR="00862510" w:rsidRPr="006C3C7F" w:rsidRDefault="00862510" w:rsidP="00A3343B">
            <w:pPr>
              <w:rPr>
                <w:rFonts w:ascii="Palatino Linotype" w:hAnsi="Palatino Linotype" w:cs="Times New Roman"/>
                <w:szCs w:val="21"/>
              </w:rPr>
            </w:pPr>
            <w:r>
              <w:rPr>
                <w:rFonts w:ascii="Palatino Linotype" w:hAnsi="Palatino Linotype" w:cs="Times New Roman"/>
                <w:szCs w:val="21"/>
              </w:rPr>
              <w:t>8:00</w:t>
            </w:r>
            <w:r w:rsidRPr="006C3C7F">
              <w:rPr>
                <w:rFonts w:ascii="Palatino Linotype" w:hAnsi="Palatino Linotype" w:cs="Times New Roman"/>
                <w:szCs w:val="21"/>
              </w:rPr>
              <w:t xml:space="preserve"> pm</w:t>
            </w:r>
          </w:p>
        </w:tc>
        <w:tc>
          <w:tcPr>
            <w:tcW w:w="6528" w:type="dxa"/>
          </w:tcPr>
          <w:p w:rsidR="00862510" w:rsidRPr="001260FD" w:rsidRDefault="00862510" w:rsidP="00A3343B">
            <w:pPr>
              <w:rPr>
                <w:rFonts w:ascii="Palatino Linotype" w:hAnsi="Palatino Linotype" w:cs="Times New Roman"/>
                <w:szCs w:val="21"/>
              </w:rPr>
            </w:pPr>
            <w:r w:rsidRPr="00F54D30">
              <w:rPr>
                <w:rFonts w:ascii="Palatino Linotype" w:hAnsi="Palatino Linotype" w:cs="Times New Roman"/>
                <w:szCs w:val="21"/>
              </w:rPr>
              <w:t>Community Announcements</w:t>
            </w:r>
          </w:p>
          <w:p w:rsidR="00BC4573" w:rsidRPr="00BC4573" w:rsidRDefault="00BC4573" w:rsidP="00BC4573">
            <w:pPr>
              <w:pStyle w:val="ListParagraph"/>
              <w:numPr>
                <w:ilvl w:val="0"/>
                <w:numId w:val="2"/>
              </w:numPr>
              <w:spacing w:after="0"/>
              <w:rPr>
                <w:rFonts w:ascii="Palatino Linotype" w:hAnsi="Palatino Linotype"/>
                <w:shd w:val="clear" w:color="auto" w:fill="FFFFFF"/>
                <w:lang w:eastAsia="ko-KR"/>
              </w:rPr>
            </w:pPr>
            <w:r w:rsidRPr="00BC4573">
              <w:rPr>
                <w:rFonts w:ascii="Palatino Linotype" w:hAnsi="Palatino Linotype"/>
                <w:shd w:val="clear" w:color="auto" w:fill="FFFFFF"/>
                <w:lang w:eastAsia="ko-KR"/>
              </w:rPr>
              <w:t xml:space="preserve">Pitt HRC will be hosting a community listening session July 16th. 6pm-7pm at the Winterville Town Hall Assembly Room (2571 Railroad St. Winterville, NC 28590). Please continue to spread the word and share the flyers out. If you need physical flyers they are available at my office. </w:t>
            </w:r>
          </w:p>
          <w:p w:rsidR="00BC4573" w:rsidRPr="00BC4573" w:rsidRDefault="00BC4573" w:rsidP="00BC4573">
            <w:pPr>
              <w:pStyle w:val="ListParagraph"/>
              <w:numPr>
                <w:ilvl w:val="0"/>
                <w:numId w:val="2"/>
              </w:numPr>
              <w:spacing w:after="0"/>
              <w:rPr>
                <w:rFonts w:ascii="Palatino Linotype" w:hAnsi="Palatino Linotype"/>
                <w:shd w:val="clear" w:color="auto" w:fill="FFFFFF"/>
                <w:lang w:eastAsia="ko-KR"/>
              </w:rPr>
            </w:pPr>
            <w:r w:rsidRPr="00BC4573">
              <w:rPr>
                <w:rFonts w:ascii="Palatino Linotype" w:hAnsi="Palatino Linotype"/>
                <w:shd w:val="clear" w:color="auto" w:fill="FFFFFF"/>
                <w:lang w:eastAsia="ko-KR"/>
              </w:rPr>
              <w:t>Join the Pitt County Arts Council at Emerge and community for the dedication and celebration of the “The Paddock Public Art Sculpture on Dickinson Avenue” on Saturday, June 29 from 4pm – 5pm at 1006 Dickinson Avenue (parking in Downtown Greenville is FREE!)</w:t>
            </w:r>
          </w:p>
          <w:p w:rsidR="00BC4573" w:rsidRPr="00BC4573" w:rsidRDefault="00BC4573" w:rsidP="00BC4573">
            <w:pPr>
              <w:pStyle w:val="ListParagraph"/>
              <w:numPr>
                <w:ilvl w:val="0"/>
                <w:numId w:val="2"/>
              </w:numPr>
              <w:spacing w:after="0"/>
              <w:rPr>
                <w:rFonts w:ascii="Palatino Linotype" w:hAnsi="Palatino Linotype"/>
                <w:shd w:val="clear" w:color="auto" w:fill="FFFFFF"/>
                <w:lang w:eastAsia="ko-KR"/>
              </w:rPr>
            </w:pPr>
            <w:r w:rsidRPr="00BC4573">
              <w:rPr>
                <w:rFonts w:ascii="Palatino Linotype" w:hAnsi="Palatino Linotype"/>
                <w:shd w:val="clear" w:color="auto" w:fill="FFFFFF"/>
                <w:lang w:eastAsia="ko-KR"/>
              </w:rPr>
              <w:t>GTAC’s Annual Juneteenth Celebration 2024 Juneteenth Youth Talent Show and GTAC - Greenville Theatre Arts Center Community Day on the Block will be Wednesday, June 19th, 2024 from 5pm-8pm.</w:t>
            </w:r>
          </w:p>
          <w:p w:rsidR="00862510" w:rsidRPr="00BC4573" w:rsidRDefault="00BC4573" w:rsidP="00BC4573">
            <w:pPr>
              <w:pStyle w:val="ListParagraph"/>
              <w:numPr>
                <w:ilvl w:val="0"/>
                <w:numId w:val="2"/>
              </w:numPr>
              <w:spacing w:after="0"/>
              <w:rPr>
                <w:rFonts w:ascii="Palatino Linotype" w:hAnsi="Palatino Linotype"/>
                <w:shd w:val="clear" w:color="auto" w:fill="FFFFFF"/>
                <w:lang w:eastAsia="ko-KR"/>
              </w:rPr>
            </w:pPr>
            <w:r w:rsidRPr="00BC4573">
              <w:rPr>
                <w:rFonts w:ascii="Palatino Linotype" w:hAnsi="Palatino Linotype"/>
                <w:shd w:val="clear" w:color="auto" w:fill="FFFFFF"/>
                <w:lang w:eastAsia="ko-KR"/>
              </w:rPr>
              <w:t>Greenville Juneteenth Jamboree Saturday, June 22nd, from 4pm-9:30pm at the Greenville Town Common and Greenville Toyota Amphitheater, 105 E. 1st St., Greenville, NC 27858</w:t>
            </w:r>
          </w:p>
        </w:tc>
        <w:tc>
          <w:tcPr>
            <w:tcW w:w="1495"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All</w:t>
            </w:r>
          </w:p>
        </w:tc>
      </w:tr>
      <w:tr w:rsidR="00862510" w:rsidRPr="006C3C7F" w:rsidTr="00A3343B">
        <w:tc>
          <w:tcPr>
            <w:tcW w:w="1337" w:type="dxa"/>
          </w:tcPr>
          <w:p w:rsidR="00862510" w:rsidRPr="006C3C7F" w:rsidRDefault="00862510" w:rsidP="00A3343B">
            <w:pPr>
              <w:rPr>
                <w:rFonts w:ascii="Palatino Linotype" w:hAnsi="Palatino Linotype" w:cs="Times New Roman"/>
                <w:szCs w:val="21"/>
              </w:rPr>
            </w:pPr>
            <w:r>
              <w:rPr>
                <w:rFonts w:ascii="Palatino Linotype" w:hAnsi="Palatino Linotype" w:cs="Times New Roman"/>
                <w:szCs w:val="21"/>
              </w:rPr>
              <w:t>8:00</w:t>
            </w:r>
            <w:r w:rsidRPr="006C3C7F">
              <w:rPr>
                <w:rFonts w:ascii="Palatino Linotype" w:hAnsi="Palatino Linotype" w:cs="Times New Roman"/>
                <w:szCs w:val="21"/>
              </w:rPr>
              <w:t xml:space="preserve"> pm</w:t>
            </w:r>
          </w:p>
        </w:tc>
        <w:sdt>
          <w:sdtPr>
            <w:rPr>
              <w:rFonts w:ascii="Palatino Linotype" w:hAnsi="Palatino Linotype" w:cs="Times New Roman"/>
              <w:szCs w:val="21"/>
            </w:rPr>
            <w:alias w:val="Enter item here:"/>
            <w:tag w:val="Enter item here:"/>
            <w:id w:val="1623811241"/>
            <w:placeholder>
              <w:docPart w:val="2F458DB57B704EB38DA62E6C08129851"/>
            </w:placeholder>
            <w:temporary/>
            <w:showingPlcHdr/>
            <w15:appearance w15:val="hidden"/>
          </w:sdtPr>
          <w:sdtEndPr/>
          <w:sdtContent>
            <w:tc>
              <w:tcPr>
                <w:tcW w:w="6528" w:type="dxa"/>
              </w:tcPr>
              <w:p w:rsidR="00862510" w:rsidRPr="006C3C7F" w:rsidRDefault="00862510" w:rsidP="00A3343B">
                <w:pPr>
                  <w:rPr>
                    <w:rFonts w:ascii="Palatino Linotype" w:hAnsi="Palatino Linotype" w:cs="Times New Roman"/>
                    <w:szCs w:val="21"/>
                  </w:rPr>
                </w:pPr>
                <w:r w:rsidRPr="006C3C7F">
                  <w:rPr>
                    <w:rFonts w:ascii="Palatino Linotype" w:hAnsi="Palatino Linotype" w:cs="Times New Roman"/>
                    <w:szCs w:val="21"/>
                  </w:rPr>
                  <w:t>Adjournment</w:t>
                </w:r>
              </w:p>
            </w:tc>
          </w:sdtContent>
        </w:sdt>
        <w:tc>
          <w:tcPr>
            <w:tcW w:w="1495" w:type="dxa"/>
          </w:tcPr>
          <w:p w:rsidR="00862510" w:rsidRPr="006C3C7F" w:rsidRDefault="00862510" w:rsidP="00A3343B">
            <w:pPr>
              <w:rPr>
                <w:rFonts w:ascii="Palatino Linotype" w:hAnsi="Palatino Linotype" w:cs="Times New Roman"/>
                <w:szCs w:val="21"/>
              </w:rPr>
            </w:pPr>
          </w:p>
        </w:tc>
      </w:tr>
      <w:tr w:rsidR="00862510" w:rsidRPr="006C3C7F" w:rsidTr="00A3343B">
        <w:tc>
          <w:tcPr>
            <w:tcW w:w="1337" w:type="dxa"/>
          </w:tcPr>
          <w:p w:rsidR="00862510" w:rsidRPr="006C3C7F" w:rsidRDefault="00862510" w:rsidP="00A3343B">
            <w:pPr>
              <w:rPr>
                <w:rFonts w:ascii="Palatino Linotype" w:hAnsi="Palatino Linotype" w:cs="Times New Roman"/>
                <w:szCs w:val="21"/>
              </w:rPr>
            </w:pPr>
          </w:p>
        </w:tc>
        <w:tc>
          <w:tcPr>
            <w:tcW w:w="6528" w:type="dxa"/>
          </w:tcPr>
          <w:p w:rsidR="00862510" w:rsidRPr="006C3C7F" w:rsidRDefault="00862510" w:rsidP="00A3343B">
            <w:pPr>
              <w:rPr>
                <w:rFonts w:ascii="Palatino Linotype" w:hAnsi="Palatino Linotype" w:cs="Times New Roman"/>
                <w:szCs w:val="21"/>
              </w:rPr>
            </w:pPr>
          </w:p>
        </w:tc>
        <w:tc>
          <w:tcPr>
            <w:tcW w:w="1495" w:type="dxa"/>
          </w:tcPr>
          <w:p w:rsidR="00862510" w:rsidRPr="006C3C7F" w:rsidRDefault="00862510" w:rsidP="00A3343B">
            <w:pPr>
              <w:rPr>
                <w:rFonts w:ascii="Palatino Linotype" w:hAnsi="Palatino Linotype" w:cs="Times New Roman"/>
                <w:szCs w:val="21"/>
              </w:rPr>
            </w:pPr>
          </w:p>
        </w:tc>
      </w:tr>
    </w:tbl>
    <w:p w:rsidR="00862510" w:rsidRPr="006C3C7F" w:rsidRDefault="00862510" w:rsidP="00862510">
      <w:pPr>
        <w:spacing w:before="100" w:after="200" w:line="276" w:lineRule="auto"/>
        <w:rPr>
          <w:rFonts w:ascii="Palatino Linotype" w:eastAsia="Times New Roman" w:hAnsi="Palatino Linotype" w:cs="Times New Roman"/>
          <w:b/>
          <w:szCs w:val="21"/>
          <w:lang w:eastAsia="ja-JP"/>
        </w:rPr>
      </w:pPr>
      <w:r w:rsidRPr="006C3C7F">
        <w:rPr>
          <w:rFonts w:ascii="Palatino Linotype" w:eastAsia="Times New Roman" w:hAnsi="Palatino Linotype" w:cs="Times New Roman"/>
          <w:b/>
          <w:szCs w:val="21"/>
          <w:lang w:eastAsia="ja-JP"/>
        </w:rPr>
        <w:t>Mission: To promote inclusiveness, acceptance, and appreciation of all residents of Pitt County.</w:t>
      </w:r>
    </w:p>
    <w:p w:rsidR="00862510" w:rsidRDefault="00862510" w:rsidP="00862510"/>
    <w:p w:rsidR="000E2C37" w:rsidRDefault="0073469C"/>
    <w:sectPr w:rsidR="000E2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169"/>
    <w:multiLevelType w:val="hybridMultilevel"/>
    <w:tmpl w:val="2EB43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0507"/>
    <w:multiLevelType w:val="hybridMultilevel"/>
    <w:tmpl w:val="E7DE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75325"/>
    <w:multiLevelType w:val="hybridMultilevel"/>
    <w:tmpl w:val="625A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B6CEA"/>
    <w:multiLevelType w:val="hybridMultilevel"/>
    <w:tmpl w:val="2672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10"/>
    <w:rsid w:val="00226805"/>
    <w:rsid w:val="006129DF"/>
    <w:rsid w:val="00862510"/>
    <w:rsid w:val="00BC4573"/>
    <w:rsid w:val="00BF2763"/>
    <w:rsid w:val="00D43A8B"/>
    <w:rsid w:val="00D5476E"/>
    <w:rsid w:val="00D56E8C"/>
    <w:rsid w:val="00D65E15"/>
    <w:rsid w:val="00FC1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A3D9"/>
  <w15:chartTrackingRefBased/>
  <w15:docId w15:val="{6C758005-B6B6-4BB9-B25B-C2752567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2">
    <w:name w:val="List Table 6 Colorful2"/>
    <w:basedOn w:val="TableNormal"/>
    <w:next w:val="ListTable6Colorful"/>
    <w:uiPriority w:val="51"/>
    <w:rsid w:val="00862510"/>
    <w:pPr>
      <w:spacing w:before="100" w:after="100" w:line="240" w:lineRule="auto"/>
    </w:pPr>
    <w:rPr>
      <w:rFonts w:eastAsia="Times New Roman"/>
      <w:color w:val="000000"/>
      <w:lang w:eastAsia="ja-JP"/>
    </w:rPr>
    <w:tblPr>
      <w:tblStyleRowBandSize w:val="1"/>
      <w:tblStyleColBandSize w:val="1"/>
      <w:tblBorders>
        <w:top w:val="single" w:sz="4" w:space="0" w:color="000000"/>
        <w:bottom w:val="single" w:sz="4" w:space="0" w:color="000000"/>
      </w:tblBorders>
      <w:tblCellMar>
        <w:left w:w="115" w:type="dxa"/>
        <w:right w:w="115"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862510"/>
    <w:pPr>
      <w:ind w:left="720"/>
      <w:contextualSpacing/>
    </w:pPr>
  </w:style>
  <w:style w:type="table" w:styleId="ListTable6Colorful">
    <w:name w:val="List Table 6 Colorful"/>
    <w:basedOn w:val="TableNormal"/>
    <w:uiPriority w:val="51"/>
    <w:rsid w:val="0086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F027C32C5741E39C4891230B0B4D1A"/>
        <w:category>
          <w:name w:val="General"/>
          <w:gallery w:val="placeholder"/>
        </w:category>
        <w:types>
          <w:type w:val="bbPlcHdr"/>
        </w:types>
        <w:behaviors>
          <w:behavior w:val="content"/>
        </w:behaviors>
        <w:guid w:val="{68B16ACE-050F-4FC0-8F21-C1E7A5B99F39}"/>
      </w:docPartPr>
      <w:docPartBody>
        <w:p w:rsidR="00AD279D" w:rsidRDefault="00CA7A21" w:rsidP="00CA7A21">
          <w:pPr>
            <w:pStyle w:val="28F027C32C5741E39C4891230B0B4D1A"/>
          </w:pPr>
          <w:r>
            <w:t>AGENDA</w:t>
          </w:r>
        </w:p>
      </w:docPartBody>
    </w:docPart>
    <w:docPart>
      <w:docPartPr>
        <w:name w:val="5122A93A1CE2471CBB3DBBFAAA6984A7"/>
        <w:category>
          <w:name w:val="General"/>
          <w:gallery w:val="placeholder"/>
        </w:category>
        <w:types>
          <w:type w:val="bbPlcHdr"/>
        </w:types>
        <w:behaviors>
          <w:behavior w:val="content"/>
        </w:behaviors>
        <w:guid w:val="{E4F8C739-A5CE-4D1B-8F34-EF153C953950}"/>
      </w:docPartPr>
      <w:docPartBody>
        <w:p w:rsidR="00AD279D" w:rsidRDefault="00CA7A21" w:rsidP="00CA7A21">
          <w:pPr>
            <w:pStyle w:val="5122A93A1CE2471CBB3DBBFAAA6984A7"/>
          </w:pPr>
          <w:r w:rsidRPr="001A041B">
            <w:t>Date</w:t>
          </w:r>
        </w:p>
      </w:docPartBody>
    </w:docPart>
    <w:docPart>
      <w:docPartPr>
        <w:name w:val="A5C075FA2DF242C5B8EFEEC177203887"/>
        <w:category>
          <w:name w:val="General"/>
          <w:gallery w:val="placeholder"/>
        </w:category>
        <w:types>
          <w:type w:val="bbPlcHdr"/>
        </w:types>
        <w:behaviors>
          <w:behavior w:val="content"/>
        </w:behaviors>
        <w:guid w:val="{4FA70F66-85B1-4DCA-8278-D59C4707CE76}"/>
      </w:docPartPr>
      <w:docPartBody>
        <w:p w:rsidR="00AD279D" w:rsidRDefault="00CA7A21" w:rsidP="00CA7A21">
          <w:pPr>
            <w:pStyle w:val="A5C075FA2DF242C5B8EFEEC177203887"/>
          </w:pPr>
          <w:r>
            <w:t>Board members</w:t>
          </w:r>
        </w:p>
      </w:docPartBody>
    </w:docPart>
    <w:docPart>
      <w:docPartPr>
        <w:name w:val="BE2D0C0B84B34A04BD9ABDD18DF2364A"/>
        <w:category>
          <w:name w:val="General"/>
          <w:gallery w:val="placeholder"/>
        </w:category>
        <w:types>
          <w:type w:val="bbPlcHdr"/>
        </w:types>
        <w:behaviors>
          <w:behavior w:val="content"/>
        </w:behaviors>
        <w:guid w:val="{DF93BE1E-4AA7-4796-974C-934D9FB844EA}"/>
      </w:docPartPr>
      <w:docPartBody>
        <w:p w:rsidR="00AD279D" w:rsidRDefault="00CA7A21" w:rsidP="00CA7A21">
          <w:pPr>
            <w:pStyle w:val="BE2D0C0B84B34A04BD9ABDD18DF2364A"/>
          </w:pPr>
          <w:r>
            <w:t>Time</w:t>
          </w:r>
        </w:p>
      </w:docPartBody>
    </w:docPart>
    <w:docPart>
      <w:docPartPr>
        <w:name w:val="A06CCFE69391450C92BCB0DC7A992A2F"/>
        <w:category>
          <w:name w:val="General"/>
          <w:gallery w:val="placeholder"/>
        </w:category>
        <w:types>
          <w:type w:val="bbPlcHdr"/>
        </w:types>
        <w:behaviors>
          <w:behavior w:val="content"/>
        </w:behaviors>
        <w:guid w:val="{3D6B4A5B-3960-45C6-A705-DE6682DFDDB7}"/>
      </w:docPartPr>
      <w:docPartBody>
        <w:p w:rsidR="00AD279D" w:rsidRDefault="00CA7A21" w:rsidP="00CA7A21">
          <w:pPr>
            <w:pStyle w:val="A06CCFE69391450C92BCB0DC7A992A2F"/>
          </w:pPr>
          <w:r w:rsidRPr="00802038">
            <w:t>Item</w:t>
          </w:r>
        </w:p>
      </w:docPartBody>
    </w:docPart>
    <w:docPart>
      <w:docPartPr>
        <w:name w:val="0763163BFFDC4534A3E7B872D4A88C7C"/>
        <w:category>
          <w:name w:val="General"/>
          <w:gallery w:val="placeholder"/>
        </w:category>
        <w:types>
          <w:type w:val="bbPlcHdr"/>
        </w:types>
        <w:behaviors>
          <w:behavior w:val="content"/>
        </w:behaviors>
        <w:guid w:val="{5A9C5A06-94D3-41B0-B4FB-17E9DCBAA4F2}"/>
      </w:docPartPr>
      <w:docPartBody>
        <w:p w:rsidR="00AD279D" w:rsidRDefault="00CA7A21" w:rsidP="00CA7A21">
          <w:pPr>
            <w:pStyle w:val="0763163BFFDC4534A3E7B872D4A88C7C"/>
          </w:pPr>
          <w:r>
            <w:t>Owner</w:t>
          </w:r>
        </w:p>
      </w:docPartBody>
    </w:docPart>
    <w:docPart>
      <w:docPartPr>
        <w:name w:val="2F458DB57B704EB38DA62E6C08129851"/>
        <w:category>
          <w:name w:val="General"/>
          <w:gallery w:val="placeholder"/>
        </w:category>
        <w:types>
          <w:type w:val="bbPlcHdr"/>
        </w:types>
        <w:behaviors>
          <w:behavior w:val="content"/>
        </w:behaviors>
        <w:guid w:val="{4EF92FE8-7D40-4227-B751-DFD6D73C57CC}"/>
      </w:docPartPr>
      <w:docPartBody>
        <w:p w:rsidR="00AD279D" w:rsidRDefault="00CA7A21" w:rsidP="00CA7A21">
          <w:pPr>
            <w:pStyle w:val="2F458DB57B704EB38DA62E6C08129851"/>
          </w:pPr>
          <w:r>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21"/>
    <w:rsid w:val="00AD279D"/>
    <w:rsid w:val="00CA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F027C32C5741E39C4891230B0B4D1A">
    <w:name w:val="28F027C32C5741E39C4891230B0B4D1A"/>
    <w:rsid w:val="00CA7A21"/>
  </w:style>
  <w:style w:type="paragraph" w:customStyle="1" w:styleId="5122A93A1CE2471CBB3DBBFAAA6984A7">
    <w:name w:val="5122A93A1CE2471CBB3DBBFAAA6984A7"/>
    <w:rsid w:val="00CA7A21"/>
  </w:style>
  <w:style w:type="paragraph" w:customStyle="1" w:styleId="A5C075FA2DF242C5B8EFEEC177203887">
    <w:name w:val="A5C075FA2DF242C5B8EFEEC177203887"/>
    <w:rsid w:val="00CA7A21"/>
  </w:style>
  <w:style w:type="paragraph" w:customStyle="1" w:styleId="BE2D0C0B84B34A04BD9ABDD18DF2364A">
    <w:name w:val="BE2D0C0B84B34A04BD9ABDD18DF2364A"/>
    <w:rsid w:val="00CA7A21"/>
  </w:style>
  <w:style w:type="paragraph" w:customStyle="1" w:styleId="A06CCFE69391450C92BCB0DC7A992A2F">
    <w:name w:val="A06CCFE69391450C92BCB0DC7A992A2F"/>
    <w:rsid w:val="00CA7A21"/>
  </w:style>
  <w:style w:type="paragraph" w:customStyle="1" w:styleId="0763163BFFDC4534A3E7B872D4A88C7C">
    <w:name w:val="0763163BFFDC4534A3E7B872D4A88C7C"/>
    <w:rsid w:val="00CA7A21"/>
  </w:style>
  <w:style w:type="paragraph" w:customStyle="1" w:styleId="2F458DB57B704EB38DA62E6C08129851">
    <w:name w:val="2F458DB57B704EB38DA62E6C08129851"/>
    <w:rsid w:val="00CA7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Pitt County Goverment</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Jessica</dc:creator>
  <cp:keywords/>
  <dc:description/>
  <cp:lastModifiedBy>Williams, Jessica</cp:lastModifiedBy>
  <cp:revision>7</cp:revision>
  <cp:lastPrinted>2024-06-18T18:18:00Z</cp:lastPrinted>
  <dcterms:created xsi:type="dcterms:W3CDTF">2024-06-11T14:59:00Z</dcterms:created>
  <dcterms:modified xsi:type="dcterms:W3CDTF">2024-06-18T20:00:00Z</dcterms:modified>
</cp:coreProperties>
</file>